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98C9" w14:textId="77777777" w:rsidR="00AD0E34" w:rsidRDefault="00AD0E34"/>
    <w:p w14:paraId="50D6B3BE" w14:textId="772B3626" w:rsidR="00BF4C67" w:rsidRDefault="00BF4C67" w:rsidP="00BF4C67">
      <w:pPr>
        <w:jc w:val="center"/>
        <w:rPr>
          <w:b/>
          <w:bCs/>
        </w:rPr>
      </w:pPr>
      <w:r>
        <w:rPr>
          <w:b/>
          <w:bCs/>
        </w:rPr>
        <w:t>The Care Workers’ Charity: Monthly Briefing</w:t>
      </w:r>
    </w:p>
    <w:p w14:paraId="762F4F94" w14:textId="2173484C" w:rsidR="00BF4C67" w:rsidRDefault="00BF4C67" w:rsidP="00BF4C67">
      <w:r>
        <w:rPr>
          <w:b/>
          <w:bCs/>
        </w:rPr>
        <w:t xml:space="preserve">Date: </w:t>
      </w:r>
      <w:r>
        <w:t>May 2025</w:t>
      </w:r>
    </w:p>
    <w:p w14:paraId="1F27F22F" w14:textId="17A686AA" w:rsidR="00BF4C67" w:rsidRDefault="00BF4C67" w:rsidP="00BF4C67">
      <w:pPr>
        <w:rPr>
          <w:b/>
          <w:bCs/>
        </w:rPr>
      </w:pPr>
      <w:r>
        <w:rPr>
          <w:b/>
          <w:bCs/>
        </w:rPr>
        <w:t xml:space="preserve">Introduction: </w:t>
      </w:r>
      <w:r w:rsidRPr="00BF4C67">
        <w:rPr>
          <w:lang w:val="en-US"/>
        </w:rPr>
        <w:t xml:space="preserve">The Care Workers Charity (CWC) committed to support and advocate for care workers across the UK. Each month, we </w:t>
      </w:r>
      <w:r w:rsidR="003E056F" w:rsidRPr="00BF4C67">
        <w:rPr>
          <w:lang w:val="en-US"/>
        </w:rPr>
        <w:t>collect</w:t>
      </w:r>
      <w:r w:rsidRPr="00BF4C67">
        <w:rPr>
          <w:lang w:val="en-US"/>
        </w:rPr>
        <w:t xml:space="preserve"> insights and updates from our advocacy efforts, the Care Worker Advisory Board, and data collected from crisis grants and online communications with care workers. This briefing aims to inform policymakers and stakeholders of the ongoing challenges for the care sector workforce and the collective action needed to address them.</w:t>
      </w:r>
      <w:r w:rsidRPr="00BF4C67">
        <w:rPr>
          <w:b/>
          <w:bCs/>
        </w:rPr>
        <w:t> </w:t>
      </w:r>
    </w:p>
    <w:p w14:paraId="142917AF" w14:textId="76587DDA" w:rsidR="00BF4C67" w:rsidRPr="00BF4C67" w:rsidRDefault="00961138" w:rsidP="00961138">
      <w:r w:rsidRPr="00961138">
        <w:rPr>
          <w:b/>
          <w:bCs/>
          <w:u w:val="single"/>
          <w:lang w:val="en-US"/>
        </w:rPr>
        <w:t>1.</w:t>
      </w:r>
      <w:r w:rsidR="00BF4C67" w:rsidRPr="00961138">
        <w:rPr>
          <w:b/>
          <w:bCs/>
          <w:u w:val="single"/>
          <w:lang w:val="en-US"/>
        </w:rPr>
        <w:t>Advocacy Work Updates:</w:t>
      </w:r>
      <w:r w:rsidR="00BF4C67" w:rsidRPr="00961138">
        <w:rPr>
          <w:b/>
          <w:bCs/>
          <w:lang w:val="en-US"/>
        </w:rPr>
        <w:t xml:space="preserve"> </w:t>
      </w:r>
      <w:r w:rsidR="00BF4C67" w:rsidRPr="00961138">
        <w:rPr>
          <w:lang w:val="en-US"/>
        </w:rPr>
        <w:t>CWC continues to represent care worker voices at key stakeholder meetings, including:</w:t>
      </w:r>
      <w:r w:rsidR="00BF4C67" w:rsidRPr="00BF4C67">
        <w:t> </w:t>
      </w:r>
    </w:p>
    <w:p w14:paraId="579C5E94" w14:textId="77777777" w:rsidR="00961138" w:rsidRPr="00961138" w:rsidRDefault="00961138" w:rsidP="00961138">
      <w:pPr>
        <w:numPr>
          <w:ilvl w:val="0"/>
          <w:numId w:val="10"/>
        </w:numPr>
      </w:pPr>
      <w:r w:rsidRPr="00961138">
        <w:t>Skills for Care – Workforce Strategy Oversight Executive Meeting Group</w:t>
      </w:r>
    </w:p>
    <w:p w14:paraId="24E5278A" w14:textId="77777777" w:rsidR="00961138" w:rsidRPr="00961138" w:rsidRDefault="00961138" w:rsidP="00961138">
      <w:pPr>
        <w:numPr>
          <w:ilvl w:val="0"/>
          <w:numId w:val="10"/>
        </w:numPr>
      </w:pPr>
      <w:r w:rsidRPr="00961138">
        <w:t>Department of Health and Social Care – Workforce Advisory Group</w:t>
      </w:r>
    </w:p>
    <w:p w14:paraId="062A8F76" w14:textId="77777777" w:rsidR="00961138" w:rsidRPr="00961138" w:rsidRDefault="00961138" w:rsidP="00961138">
      <w:pPr>
        <w:numPr>
          <w:ilvl w:val="0"/>
          <w:numId w:val="10"/>
        </w:numPr>
      </w:pPr>
      <w:r w:rsidRPr="00961138">
        <w:t>Oxford University’s Responsible Use of Generative AI Steering Committee</w:t>
      </w:r>
    </w:p>
    <w:p w14:paraId="29CE496E" w14:textId="6A651017" w:rsidR="00961138" w:rsidRPr="00961138" w:rsidRDefault="00961138" w:rsidP="00961138">
      <w:pPr>
        <w:numPr>
          <w:ilvl w:val="0"/>
          <w:numId w:val="10"/>
        </w:numPr>
      </w:pPr>
      <w:r w:rsidRPr="00961138">
        <w:t xml:space="preserve">IMPACT </w:t>
      </w:r>
    </w:p>
    <w:p w14:paraId="661513E3" w14:textId="77777777" w:rsidR="00961138" w:rsidRPr="00961138" w:rsidRDefault="00961138" w:rsidP="00961138">
      <w:pPr>
        <w:numPr>
          <w:ilvl w:val="0"/>
          <w:numId w:val="10"/>
        </w:numPr>
      </w:pPr>
      <w:r w:rsidRPr="00961138">
        <w:t>Centre for Care</w:t>
      </w:r>
    </w:p>
    <w:p w14:paraId="6164E02E" w14:textId="0C97B11D" w:rsidR="00961138" w:rsidRDefault="00961138" w:rsidP="00961138">
      <w:pPr>
        <w:numPr>
          <w:ilvl w:val="0"/>
          <w:numId w:val="10"/>
        </w:numPr>
      </w:pPr>
      <w:r w:rsidRPr="00961138">
        <w:t>Earlier this month, the team came together in person to review and consolidate our strateg</w:t>
      </w:r>
      <w:r>
        <w:t>ies as a charity</w:t>
      </w:r>
      <w:r w:rsidRPr="00961138">
        <w:t>. This session focused on ensuring care workers’ voices remain embedded across all areas of the charity’s work and that our advocacy efforts are consistently visible and aligned with our mission.</w:t>
      </w:r>
    </w:p>
    <w:p w14:paraId="1AEF1499" w14:textId="04188937" w:rsidR="00961138" w:rsidRDefault="00961138" w:rsidP="00961138">
      <w:pPr>
        <w:numPr>
          <w:ilvl w:val="0"/>
          <w:numId w:val="10"/>
        </w:numPr>
      </w:pPr>
      <w:r w:rsidRPr="00961138">
        <w:t xml:space="preserve">We also successfully launched the </w:t>
      </w:r>
      <w:r w:rsidRPr="00961138">
        <w:rPr>
          <w:b/>
          <w:bCs/>
        </w:rPr>
        <w:t>Care Worker Wellbeing Survey Report</w:t>
      </w:r>
      <w:r w:rsidRPr="00961138">
        <w:t xml:space="preserve">, with ten care workers in attendance—one of whom gave a powerful speech during the event. The launch was well received across the sector, and the report continues to generate important discussions. You can download the full report </w:t>
      </w:r>
      <w:r w:rsidR="003E056F">
        <w:rPr>
          <w:b/>
          <w:bCs/>
        </w:rPr>
        <w:t xml:space="preserve">here: </w:t>
      </w:r>
      <w:hyperlink r:id="rId10" w:history="1">
        <w:r w:rsidRPr="00961138">
          <w:rPr>
            <w:rStyle w:val="Hyperlink"/>
          </w:rPr>
          <w:t>Wellbeing Report 2025</w:t>
        </w:r>
      </w:hyperlink>
      <w:r>
        <w:t>.</w:t>
      </w:r>
    </w:p>
    <w:p w14:paraId="5E1856EF" w14:textId="77777777" w:rsidR="00961138" w:rsidRDefault="00961138" w:rsidP="00961138">
      <w:pPr>
        <w:numPr>
          <w:ilvl w:val="0"/>
          <w:numId w:val="10"/>
        </w:numPr>
      </w:pPr>
      <w:r w:rsidRPr="00961138">
        <w:t>Throughout the month, our CEO has actively participated in multiple meetings and webinars to ensure the experiences and perspectives of care workers are consistently represented at national and sectoral levels.</w:t>
      </w:r>
    </w:p>
    <w:p w14:paraId="2C822125" w14:textId="4F0E050E" w:rsidR="00BF4C67" w:rsidRPr="00961138" w:rsidRDefault="00961138" w:rsidP="00961138">
      <w:pPr>
        <w:rPr>
          <w:u w:val="single"/>
        </w:rPr>
      </w:pPr>
      <w:r w:rsidRPr="00961138">
        <w:rPr>
          <w:b/>
          <w:bCs/>
          <w:u w:val="single"/>
        </w:rPr>
        <w:t>2.</w:t>
      </w:r>
      <w:r w:rsidR="00BF4C67" w:rsidRPr="00961138">
        <w:rPr>
          <w:b/>
          <w:bCs/>
          <w:u w:val="single"/>
        </w:rPr>
        <w:t xml:space="preserve"> Insights from The Care Worker Advisory Board and Champions Project:</w:t>
      </w:r>
    </w:p>
    <w:p w14:paraId="688E3C84" w14:textId="04B1515A" w:rsidR="00961138" w:rsidRPr="00961138" w:rsidRDefault="00BF4C67" w:rsidP="00961138">
      <w:r>
        <w:t>Earlier on in the month</w:t>
      </w:r>
      <w:r w:rsidR="00961138">
        <w:t xml:space="preserve">, </w:t>
      </w:r>
      <w:r w:rsidR="00961138" w:rsidRPr="00961138">
        <w:t xml:space="preserve">we </w:t>
      </w:r>
      <w:r w:rsidR="0006278E">
        <w:t xml:space="preserve">held </w:t>
      </w:r>
      <w:r w:rsidR="00961138" w:rsidRPr="00961138">
        <w:t xml:space="preserve">a meeting </w:t>
      </w:r>
      <w:r w:rsidR="0006278E">
        <w:t>with</w:t>
      </w:r>
      <w:r w:rsidR="00961138" w:rsidRPr="00961138">
        <w:t xml:space="preserve"> our Care Worker Advisory Board. Discussions focused on the potential development of a membership model within The Care Workers’ Charity. The response was overwhelmingly positive, with clear interest in </w:t>
      </w:r>
      <w:r w:rsidR="00961138" w:rsidRPr="00961138">
        <w:lastRenderedPageBreak/>
        <w:t>shaping a model that delivers tangible value and advocacy opportunities for care</w:t>
      </w:r>
      <w:r w:rsidR="00961138">
        <w:t xml:space="preserve"> </w:t>
      </w:r>
      <w:r w:rsidR="00961138" w:rsidRPr="00961138">
        <w:t>workers. Proposals are now being drafted, based on their insights and recommendations.</w:t>
      </w:r>
    </w:p>
    <w:p w14:paraId="1F6C1D2E" w14:textId="11A81DE5" w:rsidR="003E056F" w:rsidRDefault="00961138" w:rsidP="00BF4C67">
      <w:r w:rsidRPr="00961138">
        <w:t xml:space="preserve">In addition, we explored early ideas for </w:t>
      </w:r>
      <w:r w:rsidRPr="00961138">
        <w:rPr>
          <w:b/>
          <w:bCs/>
        </w:rPr>
        <w:t>Professional Care Workers’ Week 2025</w:t>
      </w:r>
      <w:r w:rsidRPr="00961138">
        <w:t xml:space="preserve">, ensuring the programme will be shaped collaboratively and centred around the voices and experiences of </w:t>
      </w:r>
      <w:r>
        <w:t>care workers</w:t>
      </w:r>
      <w:r w:rsidRPr="00961138">
        <w:t>.</w:t>
      </w:r>
    </w:p>
    <w:p w14:paraId="120CD860" w14:textId="0E8E28A5" w:rsidR="003E056F" w:rsidRPr="00BF4C67" w:rsidRDefault="003E056F" w:rsidP="00BF4C67">
      <w:r>
        <w:t xml:space="preserve">Engagement with DHSC has continued, with 4 members of our Advisory Board and Champions Project participating in interviews surrounding the move from Analogue to Digital. </w:t>
      </w:r>
    </w:p>
    <w:p w14:paraId="0EEA1DD9" w14:textId="77777777" w:rsidR="00BF4C67" w:rsidRPr="00961138" w:rsidRDefault="00BF4C67" w:rsidP="00BF4C67">
      <w:pPr>
        <w:rPr>
          <w:b/>
          <w:bCs/>
          <w:u w:val="single"/>
          <w:lang w:val="en-US"/>
        </w:rPr>
      </w:pPr>
      <w:r w:rsidRPr="00961138">
        <w:rPr>
          <w:b/>
          <w:bCs/>
          <w:u w:val="single"/>
        </w:rPr>
        <w:t xml:space="preserve">3. </w:t>
      </w:r>
      <w:r w:rsidRPr="00961138">
        <w:rPr>
          <w:b/>
          <w:bCs/>
          <w:u w:val="single"/>
          <w:lang w:val="en-US"/>
        </w:rPr>
        <w:t xml:space="preserve">Financial Grants </w:t>
      </w:r>
    </w:p>
    <w:p w14:paraId="4687B4DF" w14:textId="77777777" w:rsidR="00BF4C67" w:rsidRPr="009160CD" w:rsidRDefault="00BF4C67" w:rsidP="00BF4C67">
      <w:pPr>
        <w:pStyle w:val="ListParagraph"/>
        <w:numPr>
          <w:ilvl w:val="0"/>
          <w:numId w:val="7"/>
        </w:numPr>
        <w:spacing w:line="259" w:lineRule="auto"/>
        <w:rPr>
          <w:u w:val="single"/>
          <w:lang w:val="en-US"/>
        </w:rPr>
      </w:pPr>
      <w:r>
        <w:rPr>
          <w:lang w:val="en-US"/>
        </w:rPr>
        <w:t>Total number of Applications received – 76 (includes financial applications at all current stages for all grants)</w:t>
      </w:r>
    </w:p>
    <w:p w14:paraId="5F329AD6" w14:textId="77777777" w:rsidR="00BF4C67" w:rsidRPr="00F06F0B" w:rsidRDefault="00BF4C67" w:rsidP="00BF4C67">
      <w:pPr>
        <w:pStyle w:val="ListParagraph"/>
        <w:numPr>
          <w:ilvl w:val="0"/>
          <w:numId w:val="7"/>
        </w:numPr>
        <w:spacing w:line="259" w:lineRule="auto"/>
        <w:rPr>
          <w:u w:val="single"/>
          <w:lang w:val="en-US"/>
        </w:rPr>
      </w:pPr>
      <w:r w:rsidRPr="378B20C6">
        <w:rPr>
          <w:lang w:val="en-US"/>
        </w:rPr>
        <w:t xml:space="preserve">Total amount spent this month – </w:t>
      </w:r>
      <w:r>
        <w:rPr>
          <w:lang w:val="en-US"/>
        </w:rPr>
        <w:t>£21,450</w:t>
      </w:r>
    </w:p>
    <w:p w14:paraId="336AFD0D" w14:textId="77777777" w:rsidR="00BF4C67" w:rsidRDefault="00BF4C67" w:rsidP="00BF4C67">
      <w:pPr>
        <w:pStyle w:val="ListParagraph"/>
        <w:numPr>
          <w:ilvl w:val="0"/>
          <w:numId w:val="7"/>
        </w:numPr>
        <w:spacing w:line="259" w:lineRule="auto"/>
        <w:rPr>
          <w:lang w:val="en-US"/>
        </w:rPr>
      </w:pPr>
      <w:r>
        <w:rPr>
          <w:lang w:val="en-US"/>
        </w:rPr>
        <w:t xml:space="preserve">Majority of the grants were awarded via East of England Refugee fund, Crisis grants followed by Cartrefi. </w:t>
      </w:r>
    </w:p>
    <w:p w14:paraId="2A7AB87C" w14:textId="75E12594" w:rsidR="00BF4C67" w:rsidRPr="00FB3ED1" w:rsidRDefault="00BF4C67" w:rsidP="00BF4C67">
      <w:pPr>
        <w:pStyle w:val="ListParagraph"/>
        <w:numPr>
          <w:ilvl w:val="0"/>
          <w:numId w:val="7"/>
        </w:numPr>
        <w:spacing w:line="259" w:lineRule="auto"/>
        <w:rPr>
          <w:lang w:val="en-US"/>
        </w:rPr>
      </w:pPr>
      <w:r>
        <w:rPr>
          <w:lang w:val="en-US"/>
        </w:rPr>
        <w:t xml:space="preserve">Applications this month were towards 9 areas in care </w:t>
      </w:r>
      <w:r w:rsidR="003E056F">
        <w:rPr>
          <w:lang w:val="en-US"/>
        </w:rPr>
        <w:t>workers’</w:t>
      </w:r>
      <w:r>
        <w:rPr>
          <w:lang w:val="en-US"/>
        </w:rPr>
        <w:t xml:space="preserve"> lives that require financial support. These were (in order of high applications) Daily living costs, Travel Expenses, Car Repairs, </w:t>
      </w:r>
      <w:r w:rsidR="003E056F">
        <w:rPr>
          <w:lang w:val="en-US"/>
        </w:rPr>
        <w:t>Household</w:t>
      </w:r>
      <w:r>
        <w:rPr>
          <w:lang w:val="en-US"/>
        </w:rPr>
        <w:t xml:space="preserve"> items, Funeral Costs, Preventing Eviction, Moving Costs, Home Repairs and Bankruptcy.</w:t>
      </w:r>
    </w:p>
    <w:p w14:paraId="410441F1" w14:textId="77777777" w:rsidR="00BF4C67" w:rsidRDefault="00BF4C67" w:rsidP="00BF4C67">
      <w:pPr>
        <w:pStyle w:val="ListParagraph"/>
        <w:numPr>
          <w:ilvl w:val="0"/>
          <w:numId w:val="7"/>
        </w:numPr>
        <w:spacing w:line="259" w:lineRule="auto"/>
        <w:rPr>
          <w:lang w:val="en-US"/>
        </w:rPr>
      </w:pPr>
      <w:r w:rsidRPr="378B20C6">
        <w:rPr>
          <w:lang w:val="en-US"/>
        </w:rPr>
        <w:t xml:space="preserve">High number of </w:t>
      </w:r>
      <w:r>
        <w:rPr>
          <w:lang w:val="en-US"/>
        </w:rPr>
        <w:t>care assistants</w:t>
      </w:r>
      <w:r w:rsidRPr="378B20C6">
        <w:rPr>
          <w:lang w:val="en-US"/>
        </w:rPr>
        <w:t xml:space="preserve"> applied for a financial grant followed </w:t>
      </w:r>
      <w:r>
        <w:rPr>
          <w:lang w:val="en-US"/>
        </w:rPr>
        <w:t>by support workers.</w:t>
      </w:r>
    </w:p>
    <w:p w14:paraId="5B628CAC" w14:textId="55502BE9" w:rsidR="00BF4C67" w:rsidRPr="00ED787C" w:rsidRDefault="00BF4C67" w:rsidP="00BF4C67">
      <w:pPr>
        <w:pStyle w:val="ListParagraph"/>
        <w:numPr>
          <w:ilvl w:val="0"/>
          <w:numId w:val="7"/>
        </w:numPr>
        <w:spacing w:line="259" w:lineRule="auto"/>
        <w:rPr>
          <w:u w:val="single"/>
          <w:lang w:val="en-US"/>
        </w:rPr>
      </w:pPr>
      <w:r w:rsidRPr="00ED787C">
        <w:rPr>
          <w:lang w:val="en-US"/>
        </w:rPr>
        <w:t>Care workers are still struggling with daily living costs</w:t>
      </w:r>
      <w:r>
        <w:rPr>
          <w:lang w:val="en-US"/>
        </w:rPr>
        <w:t xml:space="preserve"> along with travel expenses, especially as they are not able to support their car repairs and require them to travel using public transport. This can cause hinderances due to delays or cancellations with trains, buses or even cabs. Therefore, care workers having the ability to afford car repairs is essential. Daily living costs continue to be a concern and further care workers are in debt due to not being able to afford to afford basic necessities or pay toward their increases in utility bills. </w:t>
      </w:r>
    </w:p>
    <w:p w14:paraId="6EBB7F51" w14:textId="2A9DD052" w:rsidR="00BF4C67" w:rsidRPr="00961138" w:rsidRDefault="00BF4C67" w:rsidP="00BF4C67">
      <w:pPr>
        <w:rPr>
          <w:b/>
          <w:bCs/>
          <w:u w:val="single"/>
          <w:lang w:val="en-US"/>
        </w:rPr>
      </w:pPr>
      <w:r w:rsidRPr="00961138">
        <w:rPr>
          <w:b/>
          <w:bCs/>
          <w:u w:val="single"/>
          <w:lang w:val="en-US"/>
        </w:rPr>
        <w:t>4. Mental Health Wellbeing (MHWB)</w:t>
      </w:r>
    </w:p>
    <w:p w14:paraId="2A1048A7" w14:textId="77777777" w:rsidR="00BF4C67" w:rsidRDefault="00BF4C67" w:rsidP="00BF4C67">
      <w:pPr>
        <w:rPr>
          <w:lang w:val="en-US"/>
        </w:rPr>
      </w:pPr>
      <w:r>
        <w:rPr>
          <w:lang w:val="en-US"/>
        </w:rPr>
        <w:t xml:space="preserve">We have received a total of 10 applications and spent £3,762.  Care workers have citied anxiety, depression and stress as the reason for wanting to receive counselling sessions. This is a combination of past trauma that they have not dealt with and financial worries as well as feeling burn out with their jobs. </w:t>
      </w:r>
    </w:p>
    <w:p w14:paraId="56812F58" w14:textId="760318F0" w:rsidR="00BF4C67" w:rsidRPr="00961138" w:rsidRDefault="00BF4C67" w:rsidP="00BF4C67">
      <w:pPr>
        <w:rPr>
          <w:b/>
          <w:bCs/>
          <w:u w:val="single"/>
          <w:lang w:val="en-US"/>
        </w:rPr>
      </w:pPr>
      <w:r w:rsidRPr="00961138">
        <w:rPr>
          <w:b/>
          <w:bCs/>
          <w:u w:val="single"/>
          <w:lang w:val="en-US"/>
        </w:rPr>
        <w:t xml:space="preserve">5. Success Stories and Positive Outcomes: </w:t>
      </w:r>
    </w:p>
    <w:p w14:paraId="3A4DA673" w14:textId="77777777" w:rsidR="00BF4C67" w:rsidRPr="00BF4C67" w:rsidRDefault="00BF4C67" w:rsidP="00BF4C67">
      <w:r w:rsidRPr="00BF4C67">
        <w:rPr>
          <w:lang w:val="en-US"/>
        </w:rPr>
        <w:t>Phil works full-time shifts; his wife works at the same care home and does opposite shifts so that they can care for their children.</w:t>
      </w:r>
      <w:r w:rsidRPr="00BF4C67">
        <w:t> </w:t>
      </w:r>
    </w:p>
    <w:p w14:paraId="4FF76CD5" w14:textId="77777777" w:rsidR="00BF4C67" w:rsidRPr="00BF4C67" w:rsidRDefault="00BF4C67" w:rsidP="00BF4C67">
      <w:r w:rsidRPr="00BF4C67">
        <w:lastRenderedPageBreak/>
        <w:t>“Our washing machine has recently broken down just before Christmas and we are having to replace it as a family of 4 with 2 young children we produce a lot of washing.” </w:t>
      </w:r>
    </w:p>
    <w:p w14:paraId="62170629" w14:textId="77777777" w:rsidR="00BF4C67" w:rsidRPr="00BF4C67" w:rsidRDefault="00BF4C67" w:rsidP="00BF4C67">
      <w:r w:rsidRPr="00BF4C67">
        <w:t>Phil didn’t have the money to buy a replacement washing machine right away but not having one was causing issues and stress for his family. </w:t>
      </w:r>
    </w:p>
    <w:p w14:paraId="28544A7B" w14:textId="77777777" w:rsidR="00BF4C67" w:rsidRPr="00BF4C67" w:rsidRDefault="00BF4C67" w:rsidP="00BF4C67">
      <w:r w:rsidRPr="00BF4C67">
        <w:t>“We have had the extra stress and cost of having to pay for and find time to take our washing to a laundrette, so we can continue to have clean clothes. We both need uniforms for work and the kids need their school clothes.” </w:t>
      </w:r>
    </w:p>
    <w:p w14:paraId="44BA26A0" w14:textId="77777777" w:rsidR="00BF4C67" w:rsidRPr="00BF4C67" w:rsidRDefault="00BF4C67" w:rsidP="00BF4C67">
      <w:r w:rsidRPr="00BF4C67">
        <w:t>“My supervisor mentioned that The Care Worker Charity can give grants to care workers, I wasn’t sure if we’d qualify but I thought I’d have a go, it’s just an online application.” </w:t>
      </w:r>
    </w:p>
    <w:p w14:paraId="3468AF14" w14:textId="77777777" w:rsidR="00BF4C67" w:rsidRPr="00BF4C67" w:rsidRDefault="00BF4C67" w:rsidP="00BF4C67">
      <w:r w:rsidRPr="00BF4C67">
        <w:t>Phil’s application was assessed, and he was awarded a grant to buy a new washing machine. </w:t>
      </w:r>
    </w:p>
    <w:p w14:paraId="2F115BC6" w14:textId="77777777" w:rsidR="00BF4C67" w:rsidRPr="00BF4C67" w:rsidRDefault="00BF4C67" w:rsidP="00BF4C67">
      <w:r w:rsidRPr="00BF4C67">
        <w:t>“It made a big difference to my family and I’m really grateful for their help.” </w:t>
      </w:r>
    </w:p>
    <w:p w14:paraId="197903DE" w14:textId="0840C080" w:rsidR="00BF4C67" w:rsidRPr="00961138" w:rsidRDefault="00BF4C67" w:rsidP="00BF4C67">
      <w:pPr>
        <w:rPr>
          <w:b/>
          <w:bCs/>
          <w:u w:val="single"/>
        </w:rPr>
      </w:pPr>
      <w:r w:rsidRPr="00961138">
        <w:rPr>
          <w:b/>
          <w:bCs/>
          <w:u w:val="single"/>
        </w:rPr>
        <w:t>6. Calls to Action: We urge MPs and stakeholders to take the following actions:</w:t>
      </w:r>
    </w:p>
    <w:p w14:paraId="223EAF99" w14:textId="712783CA" w:rsidR="00BF4C67" w:rsidRDefault="00BF4C67" w:rsidP="00BF4C67">
      <w:pPr>
        <w:numPr>
          <w:ilvl w:val="0"/>
          <w:numId w:val="8"/>
        </w:numPr>
      </w:pPr>
      <w:r w:rsidRPr="00BF4C67">
        <w:rPr>
          <w:b/>
          <w:bCs/>
          <w:lang w:val="en-US"/>
        </w:rPr>
        <w:t xml:space="preserve">Prioritise Funding for Crisis Support: </w:t>
      </w:r>
      <w:r w:rsidRPr="00BF4C67">
        <w:rPr>
          <w:lang w:val="en-US"/>
        </w:rPr>
        <w:t xml:space="preserve">Advocate for sustained funding for crisis grants and mental health support for care workers. Emergency financial help is a lifeline for those facing hardship, as </w:t>
      </w:r>
      <w:r w:rsidR="003E056F">
        <w:rPr>
          <w:lang w:val="en-US"/>
        </w:rPr>
        <w:t>Phil</w:t>
      </w:r>
      <w:r w:rsidRPr="00BF4C67">
        <w:rPr>
          <w:lang w:val="en-US"/>
        </w:rPr>
        <w:t>’s story illustrates.</w:t>
      </w:r>
      <w:r w:rsidRPr="00BF4C67">
        <w:t> </w:t>
      </w:r>
    </w:p>
    <w:p w14:paraId="4BE706D1" w14:textId="16A81ED9" w:rsidR="00BF4C67" w:rsidRPr="00BF4C67" w:rsidRDefault="00BF4C67" w:rsidP="00BF4C67">
      <w:pPr>
        <w:numPr>
          <w:ilvl w:val="0"/>
          <w:numId w:val="8"/>
        </w:numPr>
      </w:pPr>
      <w:r w:rsidRPr="00BF4C67">
        <w:rPr>
          <w:b/>
          <w:bCs/>
          <w:lang w:val="en-US"/>
        </w:rPr>
        <w:t xml:space="preserve">Support </w:t>
      </w:r>
      <w:r w:rsidR="00961138">
        <w:rPr>
          <w:b/>
          <w:bCs/>
          <w:lang w:val="en-US"/>
        </w:rPr>
        <w:t>Care Worker</w:t>
      </w:r>
      <w:r w:rsidRPr="00BF4C67">
        <w:rPr>
          <w:b/>
          <w:bCs/>
          <w:lang w:val="en-US"/>
        </w:rPr>
        <w:t xml:space="preserve"> Wellbeing</w:t>
      </w:r>
      <w:r w:rsidRPr="00BF4C67">
        <w:rPr>
          <w:lang w:val="en-US"/>
        </w:rPr>
        <w:t xml:space="preserve"> – Employers, how are you prioritising the mental health of your workforce? Contact us to explore </w:t>
      </w:r>
      <w:r w:rsidRPr="00BF4C67">
        <w:rPr>
          <w:i/>
          <w:iCs/>
          <w:lang w:val="en-US"/>
        </w:rPr>
        <w:t>Mental Health First Aider</w:t>
      </w:r>
      <w:r w:rsidRPr="00BF4C67">
        <w:rPr>
          <w:lang w:val="en-US"/>
        </w:rPr>
        <w:t xml:space="preserve"> training and wellbeing support for </w:t>
      </w:r>
      <w:r w:rsidR="0006278E">
        <w:rPr>
          <w:lang w:val="en-US"/>
        </w:rPr>
        <w:t>care workers</w:t>
      </w:r>
      <w:r w:rsidRPr="00BF4C67">
        <w:rPr>
          <w:lang w:val="en-US"/>
        </w:rPr>
        <w:t>.</w:t>
      </w:r>
      <w:r w:rsidRPr="00BF4C67">
        <w:t> </w:t>
      </w:r>
    </w:p>
    <w:p w14:paraId="59E34AE9" w14:textId="4C56D2BB" w:rsidR="00BF4C67" w:rsidRDefault="00BF4C67" w:rsidP="00BF4C67">
      <w:pPr>
        <w:numPr>
          <w:ilvl w:val="0"/>
          <w:numId w:val="9"/>
        </w:numPr>
      </w:pPr>
      <w:r w:rsidRPr="00BF4C67">
        <w:rPr>
          <w:b/>
          <w:bCs/>
          <w:lang w:val="en-US"/>
        </w:rPr>
        <w:t xml:space="preserve">Address Cost-of-Living Pressures in the Care Sector: </w:t>
      </w:r>
      <w:r w:rsidRPr="00BF4C67">
        <w:rPr>
          <w:lang w:val="en-US"/>
        </w:rPr>
        <w:t>Push for urgent review of pay, travel expense reimbursements, and financial protections for care workers, many of whom are still at risk of eviction and unable to meet basic needs.</w:t>
      </w:r>
      <w:r w:rsidRPr="00BF4C67">
        <w:t> </w:t>
      </w:r>
      <w:r w:rsidRPr="00BF4C67">
        <w:rPr>
          <w:lang w:val="en-US"/>
        </w:rPr>
        <w:t>Supporting initiatives to enhance pay, training, and career development.</w:t>
      </w:r>
      <w:r w:rsidRPr="00BF4C67">
        <w:t> </w:t>
      </w:r>
    </w:p>
    <w:p w14:paraId="0F20AED3" w14:textId="195971B1" w:rsidR="00BF4C67" w:rsidRDefault="00BF4C67" w:rsidP="00BF4C67">
      <w:pPr>
        <w:numPr>
          <w:ilvl w:val="0"/>
          <w:numId w:val="9"/>
        </w:numPr>
      </w:pPr>
      <w:r w:rsidRPr="00BF4C67">
        <w:rPr>
          <w:b/>
          <w:bCs/>
          <w:lang w:val="en-US"/>
        </w:rPr>
        <w:t>Work With Our Advisory Board</w:t>
      </w:r>
      <w:r w:rsidRPr="00BF4C67">
        <w:rPr>
          <w:lang w:val="en-US"/>
        </w:rPr>
        <w:t xml:space="preserve"> – Our Advisory Board is made up of incredible care workers who bring valuable insight and lived experience. If you’d like to collaborate with them, get in touch.</w:t>
      </w:r>
      <w:r w:rsidRPr="00BF4C67">
        <w:t> </w:t>
      </w:r>
    </w:p>
    <w:p w14:paraId="461D71F5" w14:textId="6BC22B99" w:rsidR="00BF4C67" w:rsidRPr="00BF4C67" w:rsidRDefault="00BF4C67" w:rsidP="00BF4C67">
      <w:pPr>
        <w:numPr>
          <w:ilvl w:val="0"/>
          <w:numId w:val="9"/>
        </w:numPr>
      </w:pPr>
      <w:r w:rsidRPr="00BF4C67">
        <w:rPr>
          <w:b/>
          <w:bCs/>
          <w:lang w:val="en-US"/>
        </w:rPr>
        <w:t>Support Our Advisory Board</w:t>
      </w:r>
      <w:r w:rsidRPr="00BF4C67">
        <w:rPr>
          <w:lang w:val="en-US"/>
        </w:rPr>
        <w:t xml:space="preserve"> – Can you offer </w:t>
      </w:r>
      <w:r w:rsidRPr="00BF4C67">
        <w:rPr>
          <w:i/>
          <w:iCs/>
          <w:lang w:val="en-US"/>
        </w:rPr>
        <w:t>media training</w:t>
      </w:r>
      <w:r w:rsidRPr="00BF4C67">
        <w:rPr>
          <w:lang w:val="en-US"/>
        </w:rPr>
        <w:t xml:space="preserve"> or other skills development to our Advisory Board? If so, we’d love to hear from you.</w:t>
      </w:r>
      <w:r w:rsidRPr="00BF4C67">
        <w:t> </w:t>
      </w:r>
    </w:p>
    <w:p w14:paraId="39A706C9" w14:textId="7FBDADAC" w:rsidR="00BF4C67" w:rsidRDefault="00BF4C67" w:rsidP="00BF4C67"/>
    <w:p w14:paraId="08145F42" w14:textId="77777777" w:rsidR="003E056F" w:rsidRPr="003E056F" w:rsidRDefault="003E056F" w:rsidP="003E056F">
      <w:pPr>
        <w:rPr>
          <w:b/>
          <w:bCs/>
        </w:rPr>
      </w:pPr>
      <w:r w:rsidRPr="003E056F">
        <w:rPr>
          <w:b/>
          <w:bCs/>
          <w:lang w:val="en-US"/>
        </w:rPr>
        <w:t xml:space="preserve">For further information or to discuss any points raised, please contact us at </w:t>
      </w:r>
      <w:hyperlink r:id="rId11" w:tgtFrame="_blank" w:history="1">
        <w:r w:rsidRPr="003E056F">
          <w:rPr>
            <w:rStyle w:val="Hyperlink"/>
            <w:b/>
            <w:bCs/>
            <w:lang w:val="en-US"/>
          </w:rPr>
          <w:t>olivia@thecwc.org.uk</w:t>
        </w:r>
      </w:hyperlink>
      <w:r w:rsidRPr="003E056F">
        <w:rPr>
          <w:b/>
          <w:bCs/>
          <w:lang w:val="en-US"/>
        </w:rPr>
        <w:t>.</w:t>
      </w:r>
      <w:r w:rsidRPr="003E056F">
        <w:rPr>
          <w:b/>
          <w:bCs/>
        </w:rPr>
        <w:t> </w:t>
      </w:r>
    </w:p>
    <w:p w14:paraId="109719B5" w14:textId="77777777" w:rsidR="003E056F" w:rsidRPr="003E056F" w:rsidRDefault="003E056F" w:rsidP="003E056F">
      <w:pPr>
        <w:rPr>
          <w:b/>
          <w:bCs/>
        </w:rPr>
      </w:pPr>
      <w:r w:rsidRPr="003E056F">
        <w:rPr>
          <w:b/>
          <w:bCs/>
        </w:rPr>
        <w:t> </w:t>
      </w:r>
    </w:p>
    <w:p w14:paraId="18CC6D23" w14:textId="4DBFFCD1" w:rsidR="00BF4C67" w:rsidRPr="00BF4C67" w:rsidRDefault="00BF4C67" w:rsidP="00BF4C67">
      <w:pPr>
        <w:rPr>
          <w:b/>
          <w:bCs/>
        </w:rPr>
      </w:pPr>
    </w:p>
    <w:p w14:paraId="5A8BFFFE" w14:textId="272FFD85" w:rsidR="00BF4C67" w:rsidRPr="00BF4C67" w:rsidRDefault="00BF4C67" w:rsidP="00BF4C67"/>
    <w:sectPr w:rsidR="00BF4C67" w:rsidRPr="00BF4C6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0C75F" w14:textId="77777777" w:rsidR="00B60548" w:rsidRDefault="00B60548" w:rsidP="00BF4C67">
      <w:pPr>
        <w:spacing w:after="0" w:line="240" w:lineRule="auto"/>
      </w:pPr>
      <w:r>
        <w:separator/>
      </w:r>
    </w:p>
  </w:endnote>
  <w:endnote w:type="continuationSeparator" w:id="0">
    <w:p w14:paraId="692FE35D" w14:textId="77777777" w:rsidR="00B60548" w:rsidRDefault="00B60548" w:rsidP="00BF4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7E998" w14:textId="77777777" w:rsidR="00B60548" w:rsidRDefault="00B60548" w:rsidP="00BF4C67">
      <w:pPr>
        <w:spacing w:after="0" w:line="240" w:lineRule="auto"/>
      </w:pPr>
      <w:r>
        <w:separator/>
      </w:r>
    </w:p>
  </w:footnote>
  <w:footnote w:type="continuationSeparator" w:id="0">
    <w:p w14:paraId="29EF1BA2" w14:textId="77777777" w:rsidR="00B60548" w:rsidRDefault="00B60548" w:rsidP="00BF4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E7D6" w14:textId="0F3A722F" w:rsidR="00BF4C67" w:rsidRDefault="00BF4C67" w:rsidP="00BF4C67">
    <w:pPr>
      <w:pStyle w:val="Header"/>
      <w:jc w:val="center"/>
    </w:pPr>
    <w:r>
      <w:rPr>
        <w:noProof/>
      </w:rPr>
      <w:drawing>
        <wp:inline distT="0" distB="0" distL="0" distR="0" wp14:anchorId="62D95204" wp14:editId="17B2EB7D">
          <wp:extent cx="1841500" cy="908050"/>
          <wp:effectExtent l="0" t="0" r="6350" b="6350"/>
          <wp:docPr id="1723376269" name="Picture 1" descr="A logo of a person with a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76269" name="Picture 1" descr="A logo of a person with an umbrella&#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0" cy="908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803"/>
    <w:multiLevelType w:val="hybridMultilevel"/>
    <w:tmpl w:val="5AA292A8"/>
    <w:lvl w:ilvl="0" w:tplc="41F255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F11D6"/>
    <w:multiLevelType w:val="hybridMultilevel"/>
    <w:tmpl w:val="F112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0F1862"/>
    <w:multiLevelType w:val="multilevel"/>
    <w:tmpl w:val="5E18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39176D"/>
    <w:multiLevelType w:val="multilevel"/>
    <w:tmpl w:val="CAB0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A16EBE"/>
    <w:multiLevelType w:val="multilevel"/>
    <w:tmpl w:val="6DFC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B15B76"/>
    <w:multiLevelType w:val="multilevel"/>
    <w:tmpl w:val="31CC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2D5453"/>
    <w:multiLevelType w:val="multilevel"/>
    <w:tmpl w:val="B17A236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5D283B"/>
    <w:multiLevelType w:val="hybridMultilevel"/>
    <w:tmpl w:val="250C8B7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8" w15:restartNumberingAfterBreak="0">
    <w:nsid w:val="69E00E76"/>
    <w:multiLevelType w:val="multilevel"/>
    <w:tmpl w:val="0BF2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F44910"/>
    <w:multiLevelType w:val="multilevel"/>
    <w:tmpl w:val="5F38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1C457B"/>
    <w:multiLevelType w:val="hybridMultilevel"/>
    <w:tmpl w:val="39748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57751E"/>
    <w:multiLevelType w:val="hybridMultilevel"/>
    <w:tmpl w:val="8AB00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8867A4"/>
    <w:multiLevelType w:val="multilevel"/>
    <w:tmpl w:val="7CD0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4162203">
    <w:abstractNumId w:val="10"/>
  </w:num>
  <w:num w:numId="2" w16cid:durableId="1496995038">
    <w:abstractNumId w:val="2"/>
  </w:num>
  <w:num w:numId="3" w16cid:durableId="1651593444">
    <w:abstractNumId w:val="8"/>
  </w:num>
  <w:num w:numId="4" w16cid:durableId="1775247750">
    <w:abstractNumId w:val="3"/>
  </w:num>
  <w:num w:numId="5" w16cid:durableId="1442456062">
    <w:abstractNumId w:val="12"/>
  </w:num>
  <w:num w:numId="6" w16cid:durableId="1750612305">
    <w:abstractNumId w:val="4"/>
  </w:num>
  <w:num w:numId="7" w16cid:durableId="2047831010">
    <w:abstractNumId w:val="1"/>
  </w:num>
  <w:num w:numId="8" w16cid:durableId="1379469445">
    <w:abstractNumId w:val="5"/>
  </w:num>
  <w:num w:numId="9" w16cid:durableId="941180506">
    <w:abstractNumId w:val="9"/>
  </w:num>
  <w:num w:numId="10" w16cid:durableId="919405995">
    <w:abstractNumId w:val="6"/>
  </w:num>
  <w:num w:numId="11" w16cid:durableId="1210338218">
    <w:abstractNumId w:val="11"/>
  </w:num>
  <w:num w:numId="12" w16cid:durableId="277491670">
    <w:abstractNumId w:val="7"/>
  </w:num>
  <w:num w:numId="13" w16cid:durableId="81410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C67"/>
    <w:rsid w:val="0006278E"/>
    <w:rsid w:val="0020280C"/>
    <w:rsid w:val="003E056F"/>
    <w:rsid w:val="006232EA"/>
    <w:rsid w:val="00961138"/>
    <w:rsid w:val="00AD0E34"/>
    <w:rsid w:val="00B60548"/>
    <w:rsid w:val="00BD7DE0"/>
    <w:rsid w:val="00BF4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E00A2"/>
  <w15:chartTrackingRefBased/>
  <w15:docId w15:val="{AD7F77E8-B508-4DCF-8615-A99EF7CD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C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C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C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C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C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C67"/>
    <w:rPr>
      <w:rFonts w:eastAsiaTheme="majorEastAsia" w:cstheme="majorBidi"/>
      <w:color w:val="272727" w:themeColor="text1" w:themeTint="D8"/>
    </w:rPr>
  </w:style>
  <w:style w:type="paragraph" w:styleId="Title">
    <w:name w:val="Title"/>
    <w:basedOn w:val="Normal"/>
    <w:next w:val="Normal"/>
    <w:link w:val="TitleChar"/>
    <w:uiPriority w:val="10"/>
    <w:qFormat/>
    <w:rsid w:val="00BF4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C67"/>
    <w:pPr>
      <w:spacing w:before="160"/>
      <w:jc w:val="center"/>
    </w:pPr>
    <w:rPr>
      <w:i/>
      <w:iCs/>
      <w:color w:val="404040" w:themeColor="text1" w:themeTint="BF"/>
    </w:rPr>
  </w:style>
  <w:style w:type="character" w:customStyle="1" w:styleId="QuoteChar">
    <w:name w:val="Quote Char"/>
    <w:basedOn w:val="DefaultParagraphFont"/>
    <w:link w:val="Quote"/>
    <w:uiPriority w:val="29"/>
    <w:rsid w:val="00BF4C67"/>
    <w:rPr>
      <w:i/>
      <w:iCs/>
      <w:color w:val="404040" w:themeColor="text1" w:themeTint="BF"/>
    </w:rPr>
  </w:style>
  <w:style w:type="paragraph" w:styleId="ListParagraph">
    <w:name w:val="List Paragraph"/>
    <w:basedOn w:val="Normal"/>
    <w:uiPriority w:val="34"/>
    <w:qFormat/>
    <w:rsid w:val="00BF4C67"/>
    <w:pPr>
      <w:ind w:left="720"/>
      <w:contextualSpacing/>
    </w:pPr>
  </w:style>
  <w:style w:type="character" w:styleId="IntenseEmphasis">
    <w:name w:val="Intense Emphasis"/>
    <w:basedOn w:val="DefaultParagraphFont"/>
    <w:uiPriority w:val="21"/>
    <w:qFormat/>
    <w:rsid w:val="00BF4C67"/>
    <w:rPr>
      <w:i/>
      <w:iCs/>
      <w:color w:val="0F4761" w:themeColor="accent1" w:themeShade="BF"/>
    </w:rPr>
  </w:style>
  <w:style w:type="paragraph" w:styleId="IntenseQuote">
    <w:name w:val="Intense Quote"/>
    <w:basedOn w:val="Normal"/>
    <w:next w:val="Normal"/>
    <w:link w:val="IntenseQuoteChar"/>
    <w:uiPriority w:val="30"/>
    <w:qFormat/>
    <w:rsid w:val="00BF4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C67"/>
    <w:rPr>
      <w:i/>
      <w:iCs/>
      <w:color w:val="0F4761" w:themeColor="accent1" w:themeShade="BF"/>
    </w:rPr>
  </w:style>
  <w:style w:type="character" w:styleId="IntenseReference">
    <w:name w:val="Intense Reference"/>
    <w:basedOn w:val="DefaultParagraphFont"/>
    <w:uiPriority w:val="32"/>
    <w:qFormat/>
    <w:rsid w:val="00BF4C67"/>
    <w:rPr>
      <w:b/>
      <w:bCs/>
      <w:smallCaps/>
      <w:color w:val="0F4761" w:themeColor="accent1" w:themeShade="BF"/>
      <w:spacing w:val="5"/>
    </w:rPr>
  </w:style>
  <w:style w:type="paragraph" w:styleId="Header">
    <w:name w:val="header"/>
    <w:basedOn w:val="Normal"/>
    <w:link w:val="HeaderChar"/>
    <w:uiPriority w:val="99"/>
    <w:unhideWhenUsed/>
    <w:rsid w:val="00BF4C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C67"/>
  </w:style>
  <w:style w:type="paragraph" w:styleId="Footer">
    <w:name w:val="footer"/>
    <w:basedOn w:val="Normal"/>
    <w:link w:val="FooterChar"/>
    <w:uiPriority w:val="99"/>
    <w:unhideWhenUsed/>
    <w:rsid w:val="00BF4C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C67"/>
  </w:style>
  <w:style w:type="paragraph" w:styleId="NormalWeb">
    <w:name w:val="Normal (Web)"/>
    <w:basedOn w:val="Normal"/>
    <w:uiPriority w:val="99"/>
    <w:semiHidden/>
    <w:unhideWhenUsed/>
    <w:rsid w:val="00961138"/>
    <w:rPr>
      <w:rFonts w:ascii="Times New Roman" w:hAnsi="Times New Roman" w:cs="Times New Roman"/>
    </w:rPr>
  </w:style>
  <w:style w:type="character" w:styleId="Hyperlink">
    <w:name w:val="Hyperlink"/>
    <w:basedOn w:val="DefaultParagraphFont"/>
    <w:uiPriority w:val="99"/>
    <w:unhideWhenUsed/>
    <w:rsid w:val="00961138"/>
    <w:rPr>
      <w:color w:val="467886" w:themeColor="hyperlink"/>
      <w:u w:val="single"/>
    </w:rPr>
  </w:style>
  <w:style w:type="character" w:styleId="UnresolvedMention">
    <w:name w:val="Unresolved Mention"/>
    <w:basedOn w:val="DefaultParagraphFont"/>
    <w:uiPriority w:val="99"/>
    <w:semiHidden/>
    <w:unhideWhenUsed/>
    <w:rsid w:val="00961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41558">
      <w:bodyDiv w:val="1"/>
      <w:marLeft w:val="0"/>
      <w:marRight w:val="0"/>
      <w:marTop w:val="0"/>
      <w:marBottom w:val="0"/>
      <w:divBdr>
        <w:top w:val="none" w:sz="0" w:space="0" w:color="auto"/>
        <w:left w:val="none" w:sz="0" w:space="0" w:color="auto"/>
        <w:bottom w:val="none" w:sz="0" w:space="0" w:color="auto"/>
        <w:right w:val="none" w:sz="0" w:space="0" w:color="auto"/>
      </w:divBdr>
    </w:div>
    <w:div w:id="431122957">
      <w:bodyDiv w:val="1"/>
      <w:marLeft w:val="0"/>
      <w:marRight w:val="0"/>
      <w:marTop w:val="0"/>
      <w:marBottom w:val="0"/>
      <w:divBdr>
        <w:top w:val="none" w:sz="0" w:space="0" w:color="auto"/>
        <w:left w:val="none" w:sz="0" w:space="0" w:color="auto"/>
        <w:bottom w:val="none" w:sz="0" w:space="0" w:color="auto"/>
        <w:right w:val="none" w:sz="0" w:space="0" w:color="auto"/>
      </w:divBdr>
    </w:div>
    <w:div w:id="499276829">
      <w:bodyDiv w:val="1"/>
      <w:marLeft w:val="0"/>
      <w:marRight w:val="0"/>
      <w:marTop w:val="0"/>
      <w:marBottom w:val="0"/>
      <w:divBdr>
        <w:top w:val="none" w:sz="0" w:space="0" w:color="auto"/>
        <w:left w:val="none" w:sz="0" w:space="0" w:color="auto"/>
        <w:bottom w:val="none" w:sz="0" w:space="0" w:color="auto"/>
        <w:right w:val="none" w:sz="0" w:space="0" w:color="auto"/>
      </w:divBdr>
      <w:divsChild>
        <w:div w:id="626854086">
          <w:marLeft w:val="0"/>
          <w:marRight w:val="0"/>
          <w:marTop w:val="0"/>
          <w:marBottom w:val="0"/>
          <w:divBdr>
            <w:top w:val="none" w:sz="0" w:space="0" w:color="auto"/>
            <w:left w:val="none" w:sz="0" w:space="0" w:color="auto"/>
            <w:bottom w:val="none" w:sz="0" w:space="0" w:color="auto"/>
            <w:right w:val="none" w:sz="0" w:space="0" w:color="auto"/>
          </w:divBdr>
        </w:div>
        <w:div w:id="790444740">
          <w:marLeft w:val="0"/>
          <w:marRight w:val="0"/>
          <w:marTop w:val="0"/>
          <w:marBottom w:val="0"/>
          <w:divBdr>
            <w:top w:val="none" w:sz="0" w:space="0" w:color="auto"/>
            <w:left w:val="none" w:sz="0" w:space="0" w:color="auto"/>
            <w:bottom w:val="none" w:sz="0" w:space="0" w:color="auto"/>
            <w:right w:val="none" w:sz="0" w:space="0" w:color="auto"/>
          </w:divBdr>
        </w:div>
      </w:divsChild>
    </w:div>
    <w:div w:id="526798591">
      <w:bodyDiv w:val="1"/>
      <w:marLeft w:val="0"/>
      <w:marRight w:val="0"/>
      <w:marTop w:val="0"/>
      <w:marBottom w:val="0"/>
      <w:divBdr>
        <w:top w:val="none" w:sz="0" w:space="0" w:color="auto"/>
        <w:left w:val="none" w:sz="0" w:space="0" w:color="auto"/>
        <w:bottom w:val="none" w:sz="0" w:space="0" w:color="auto"/>
        <w:right w:val="none" w:sz="0" w:space="0" w:color="auto"/>
      </w:divBdr>
    </w:div>
    <w:div w:id="859707953">
      <w:bodyDiv w:val="1"/>
      <w:marLeft w:val="0"/>
      <w:marRight w:val="0"/>
      <w:marTop w:val="0"/>
      <w:marBottom w:val="0"/>
      <w:divBdr>
        <w:top w:val="none" w:sz="0" w:space="0" w:color="auto"/>
        <w:left w:val="none" w:sz="0" w:space="0" w:color="auto"/>
        <w:bottom w:val="none" w:sz="0" w:space="0" w:color="auto"/>
        <w:right w:val="none" w:sz="0" w:space="0" w:color="auto"/>
      </w:divBdr>
    </w:div>
    <w:div w:id="1045834224">
      <w:bodyDiv w:val="1"/>
      <w:marLeft w:val="0"/>
      <w:marRight w:val="0"/>
      <w:marTop w:val="0"/>
      <w:marBottom w:val="0"/>
      <w:divBdr>
        <w:top w:val="none" w:sz="0" w:space="0" w:color="auto"/>
        <w:left w:val="none" w:sz="0" w:space="0" w:color="auto"/>
        <w:bottom w:val="none" w:sz="0" w:space="0" w:color="auto"/>
        <w:right w:val="none" w:sz="0" w:space="0" w:color="auto"/>
      </w:divBdr>
      <w:divsChild>
        <w:div w:id="1038437502">
          <w:marLeft w:val="0"/>
          <w:marRight w:val="0"/>
          <w:marTop w:val="0"/>
          <w:marBottom w:val="0"/>
          <w:divBdr>
            <w:top w:val="none" w:sz="0" w:space="0" w:color="auto"/>
            <w:left w:val="none" w:sz="0" w:space="0" w:color="auto"/>
            <w:bottom w:val="none" w:sz="0" w:space="0" w:color="auto"/>
            <w:right w:val="none" w:sz="0" w:space="0" w:color="auto"/>
          </w:divBdr>
        </w:div>
        <w:div w:id="709839541">
          <w:marLeft w:val="0"/>
          <w:marRight w:val="0"/>
          <w:marTop w:val="0"/>
          <w:marBottom w:val="0"/>
          <w:divBdr>
            <w:top w:val="none" w:sz="0" w:space="0" w:color="auto"/>
            <w:left w:val="none" w:sz="0" w:space="0" w:color="auto"/>
            <w:bottom w:val="none" w:sz="0" w:space="0" w:color="auto"/>
            <w:right w:val="none" w:sz="0" w:space="0" w:color="auto"/>
          </w:divBdr>
        </w:div>
        <w:div w:id="418840935">
          <w:marLeft w:val="0"/>
          <w:marRight w:val="0"/>
          <w:marTop w:val="0"/>
          <w:marBottom w:val="0"/>
          <w:divBdr>
            <w:top w:val="none" w:sz="0" w:space="0" w:color="auto"/>
            <w:left w:val="none" w:sz="0" w:space="0" w:color="auto"/>
            <w:bottom w:val="none" w:sz="0" w:space="0" w:color="auto"/>
            <w:right w:val="none" w:sz="0" w:space="0" w:color="auto"/>
          </w:divBdr>
        </w:div>
        <w:div w:id="1718966971">
          <w:marLeft w:val="0"/>
          <w:marRight w:val="0"/>
          <w:marTop w:val="0"/>
          <w:marBottom w:val="0"/>
          <w:divBdr>
            <w:top w:val="none" w:sz="0" w:space="0" w:color="auto"/>
            <w:left w:val="none" w:sz="0" w:space="0" w:color="auto"/>
            <w:bottom w:val="none" w:sz="0" w:space="0" w:color="auto"/>
            <w:right w:val="none" w:sz="0" w:space="0" w:color="auto"/>
          </w:divBdr>
        </w:div>
        <w:div w:id="1500387370">
          <w:marLeft w:val="0"/>
          <w:marRight w:val="0"/>
          <w:marTop w:val="0"/>
          <w:marBottom w:val="0"/>
          <w:divBdr>
            <w:top w:val="none" w:sz="0" w:space="0" w:color="auto"/>
            <w:left w:val="none" w:sz="0" w:space="0" w:color="auto"/>
            <w:bottom w:val="none" w:sz="0" w:space="0" w:color="auto"/>
            <w:right w:val="none" w:sz="0" w:space="0" w:color="auto"/>
          </w:divBdr>
        </w:div>
        <w:div w:id="337391315">
          <w:marLeft w:val="0"/>
          <w:marRight w:val="0"/>
          <w:marTop w:val="0"/>
          <w:marBottom w:val="0"/>
          <w:divBdr>
            <w:top w:val="none" w:sz="0" w:space="0" w:color="auto"/>
            <w:left w:val="none" w:sz="0" w:space="0" w:color="auto"/>
            <w:bottom w:val="none" w:sz="0" w:space="0" w:color="auto"/>
            <w:right w:val="none" w:sz="0" w:space="0" w:color="auto"/>
          </w:divBdr>
        </w:div>
        <w:div w:id="1619753183">
          <w:marLeft w:val="0"/>
          <w:marRight w:val="0"/>
          <w:marTop w:val="0"/>
          <w:marBottom w:val="0"/>
          <w:divBdr>
            <w:top w:val="none" w:sz="0" w:space="0" w:color="auto"/>
            <w:left w:val="none" w:sz="0" w:space="0" w:color="auto"/>
            <w:bottom w:val="none" w:sz="0" w:space="0" w:color="auto"/>
            <w:right w:val="none" w:sz="0" w:space="0" w:color="auto"/>
          </w:divBdr>
        </w:div>
      </w:divsChild>
    </w:div>
    <w:div w:id="1085342418">
      <w:bodyDiv w:val="1"/>
      <w:marLeft w:val="0"/>
      <w:marRight w:val="0"/>
      <w:marTop w:val="0"/>
      <w:marBottom w:val="0"/>
      <w:divBdr>
        <w:top w:val="none" w:sz="0" w:space="0" w:color="auto"/>
        <w:left w:val="none" w:sz="0" w:space="0" w:color="auto"/>
        <w:bottom w:val="none" w:sz="0" w:space="0" w:color="auto"/>
        <w:right w:val="none" w:sz="0" w:space="0" w:color="auto"/>
      </w:divBdr>
      <w:divsChild>
        <w:div w:id="1166093134">
          <w:marLeft w:val="0"/>
          <w:marRight w:val="0"/>
          <w:marTop w:val="0"/>
          <w:marBottom w:val="0"/>
          <w:divBdr>
            <w:top w:val="none" w:sz="0" w:space="0" w:color="auto"/>
            <w:left w:val="none" w:sz="0" w:space="0" w:color="auto"/>
            <w:bottom w:val="none" w:sz="0" w:space="0" w:color="auto"/>
            <w:right w:val="none" w:sz="0" w:space="0" w:color="auto"/>
          </w:divBdr>
        </w:div>
        <w:div w:id="1962027461">
          <w:marLeft w:val="0"/>
          <w:marRight w:val="0"/>
          <w:marTop w:val="0"/>
          <w:marBottom w:val="0"/>
          <w:divBdr>
            <w:top w:val="none" w:sz="0" w:space="0" w:color="auto"/>
            <w:left w:val="none" w:sz="0" w:space="0" w:color="auto"/>
            <w:bottom w:val="none" w:sz="0" w:space="0" w:color="auto"/>
            <w:right w:val="none" w:sz="0" w:space="0" w:color="auto"/>
          </w:divBdr>
        </w:div>
        <w:div w:id="95296011">
          <w:marLeft w:val="0"/>
          <w:marRight w:val="0"/>
          <w:marTop w:val="0"/>
          <w:marBottom w:val="0"/>
          <w:divBdr>
            <w:top w:val="none" w:sz="0" w:space="0" w:color="auto"/>
            <w:left w:val="none" w:sz="0" w:space="0" w:color="auto"/>
            <w:bottom w:val="none" w:sz="0" w:space="0" w:color="auto"/>
            <w:right w:val="none" w:sz="0" w:space="0" w:color="auto"/>
          </w:divBdr>
        </w:div>
        <w:div w:id="722563896">
          <w:marLeft w:val="0"/>
          <w:marRight w:val="0"/>
          <w:marTop w:val="0"/>
          <w:marBottom w:val="0"/>
          <w:divBdr>
            <w:top w:val="none" w:sz="0" w:space="0" w:color="auto"/>
            <w:left w:val="none" w:sz="0" w:space="0" w:color="auto"/>
            <w:bottom w:val="none" w:sz="0" w:space="0" w:color="auto"/>
            <w:right w:val="none" w:sz="0" w:space="0" w:color="auto"/>
          </w:divBdr>
        </w:div>
        <w:div w:id="1533031534">
          <w:marLeft w:val="0"/>
          <w:marRight w:val="0"/>
          <w:marTop w:val="0"/>
          <w:marBottom w:val="0"/>
          <w:divBdr>
            <w:top w:val="none" w:sz="0" w:space="0" w:color="auto"/>
            <w:left w:val="none" w:sz="0" w:space="0" w:color="auto"/>
            <w:bottom w:val="none" w:sz="0" w:space="0" w:color="auto"/>
            <w:right w:val="none" w:sz="0" w:space="0" w:color="auto"/>
          </w:divBdr>
        </w:div>
        <w:div w:id="2073385835">
          <w:marLeft w:val="0"/>
          <w:marRight w:val="0"/>
          <w:marTop w:val="0"/>
          <w:marBottom w:val="0"/>
          <w:divBdr>
            <w:top w:val="none" w:sz="0" w:space="0" w:color="auto"/>
            <w:left w:val="none" w:sz="0" w:space="0" w:color="auto"/>
            <w:bottom w:val="none" w:sz="0" w:space="0" w:color="auto"/>
            <w:right w:val="none" w:sz="0" w:space="0" w:color="auto"/>
          </w:divBdr>
        </w:div>
        <w:div w:id="1167940873">
          <w:marLeft w:val="0"/>
          <w:marRight w:val="0"/>
          <w:marTop w:val="0"/>
          <w:marBottom w:val="0"/>
          <w:divBdr>
            <w:top w:val="none" w:sz="0" w:space="0" w:color="auto"/>
            <w:left w:val="none" w:sz="0" w:space="0" w:color="auto"/>
            <w:bottom w:val="none" w:sz="0" w:space="0" w:color="auto"/>
            <w:right w:val="none" w:sz="0" w:space="0" w:color="auto"/>
          </w:divBdr>
        </w:div>
      </w:divsChild>
    </w:div>
    <w:div w:id="1190799760">
      <w:bodyDiv w:val="1"/>
      <w:marLeft w:val="0"/>
      <w:marRight w:val="0"/>
      <w:marTop w:val="0"/>
      <w:marBottom w:val="0"/>
      <w:divBdr>
        <w:top w:val="none" w:sz="0" w:space="0" w:color="auto"/>
        <w:left w:val="none" w:sz="0" w:space="0" w:color="auto"/>
        <w:bottom w:val="none" w:sz="0" w:space="0" w:color="auto"/>
        <w:right w:val="none" w:sz="0" w:space="0" w:color="auto"/>
      </w:divBdr>
      <w:divsChild>
        <w:div w:id="1079642365">
          <w:marLeft w:val="0"/>
          <w:marRight w:val="0"/>
          <w:marTop w:val="0"/>
          <w:marBottom w:val="0"/>
          <w:divBdr>
            <w:top w:val="none" w:sz="0" w:space="0" w:color="auto"/>
            <w:left w:val="none" w:sz="0" w:space="0" w:color="auto"/>
            <w:bottom w:val="none" w:sz="0" w:space="0" w:color="auto"/>
            <w:right w:val="none" w:sz="0" w:space="0" w:color="auto"/>
          </w:divBdr>
        </w:div>
        <w:div w:id="1346445324">
          <w:marLeft w:val="0"/>
          <w:marRight w:val="0"/>
          <w:marTop w:val="0"/>
          <w:marBottom w:val="0"/>
          <w:divBdr>
            <w:top w:val="none" w:sz="0" w:space="0" w:color="auto"/>
            <w:left w:val="none" w:sz="0" w:space="0" w:color="auto"/>
            <w:bottom w:val="none" w:sz="0" w:space="0" w:color="auto"/>
            <w:right w:val="none" w:sz="0" w:space="0" w:color="auto"/>
          </w:divBdr>
        </w:div>
        <w:div w:id="1236235026">
          <w:marLeft w:val="0"/>
          <w:marRight w:val="0"/>
          <w:marTop w:val="0"/>
          <w:marBottom w:val="0"/>
          <w:divBdr>
            <w:top w:val="none" w:sz="0" w:space="0" w:color="auto"/>
            <w:left w:val="none" w:sz="0" w:space="0" w:color="auto"/>
            <w:bottom w:val="none" w:sz="0" w:space="0" w:color="auto"/>
            <w:right w:val="none" w:sz="0" w:space="0" w:color="auto"/>
          </w:divBdr>
        </w:div>
        <w:div w:id="1237856033">
          <w:marLeft w:val="0"/>
          <w:marRight w:val="0"/>
          <w:marTop w:val="0"/>
          <w:marBottom w:val="0"/>
          <w:divBdr>
            <w:top w:val="none" w:sz="0" w:space="0" w:color="auto"/>
            <w:left w:val="none" w:sz="0" w:space="0" w:color="auto"/>
            <w:bottom w:val="none" w:sz="0" w:space="0" w:color="auto"/>
            <w:right w:val="none" w:sz="0" w:space="0" w:color="auto"/>
          </w:divBdr>
        </w:div>
        <w:div w:id="1643996839">
          <w:marLeft w:val="0"/>
          <w:marRight w:val="0"/>
          <w:marTop w:val="0"/>
          <w:marBottom w:val="0"/>
          <w:divBdr>
            <w:top w:val="none" w:sz="0" w:space="0" w:color="auto"/>
            <w:left w:val="none" w:sz="0" w:space="0" w:color="auto"/>
            <w:bottom w:val="none" w:sz="0" w:space="0" w:color="auto"/>
            <w:right w:val="none" w:sz="0" w:space="0" w:color="auto"/>
          </w:divBdr>
        </w:div>
        <w:div w:id="977881121">
          <w:marLeft w:val="0"/>
          <w:marRight w:val="0"/>
          <w:marTop w:val="0"/>
          <w:marBottom w:val="0"/>
          <w:divBdr>
            <w:top w:val="none" w:sz="0" w:space="0" w:color="auto"/>
            <w:left w:val="none" w:sz="0" w:space="0" w:color="auto"/>
            <w:bottom w:val="none" w:sz="0" w:space="0" w:color="auto"/>
            <w:right w:val="none" w:sz="0" w:space="0" w:color="auto"/>
          </w:divBdr>
        </w:div>
      </w:divsChild>
    </w:div>
    <w:div w:id="1227227958">
      <w:bodyDiv w:val="1"/>
      <w:marLeft w:val="0"/>
      <w:marRight w:val="0"/>
      <w:marTop w:val="0"/>
      <w:marBottom w:val="0"/>
      <w:divBdr>
        <w:top w:val="none" w:sz="0" w:space="0" w:color="auto"/>
        <w:left w:val="none" w:sz="0" w:space="0" w:color="auto"/>
        <w:bottom w:val="none" w:sz="0" w:space="0" w:color="auto"/>
        <w:right w:val="none" w:sz="0" w:space="0" w:color="auto"/>
      </w:divBdr>
    </w:div>
    <w:div w:id="1948150579">
      <w:bodyDiv w:val="1"/>
      <w:marLeft w:val="0"/>
      <w:marRight w:val="0"/>
      <w:marTop w:val="0"/>
      <w:marBottom w:val="0"/>
      <w:divBdr>
        <w:top w:val="none" w:sz="0" w:space="0" w:color="auto"/>
        <w:left w:val="none" w:sz="0" w:space="0" w:color="auto"/>
        <w:bottom w:val="none" w:sz="0" w:space="0" w:color="auto"/>
        <w:right w:val="none" w:sz="0" w:space="0" w:color="auto"/>
      </w:divBdr>
      <w:divsChild>
        <w:div w:id="1619214810">
          <w:marLeft w:val="0"/>
          <w:marRight w:val="0"/>
          <w:marTop w:val="0"/>
          <w:marBottom w:val="0"/>
          <w:divBdr>
            <w:top w:val="none" w:sz="0" w:space="0" w:color="auto"/>
            <w:left w:val="none" w:sz="0" w:space="0" w:color="auto"/>
            <w:bottom w:val="none" w:sz="0" w:space="0" w:color="auto"/>
            <w:right w:val="none" w:sz="0" w:space="0" w:color="auto"/>
          </w:divBdr>
        </w:div>
        <w:div w:id="1933969448">
          <w:marLeft w:val="0"/>
          <w:marRight w:val="0"/>
          <w:marTop w:val="0"/>
          <w:marBottom w:val="0"/>
          <w:divBdr>
            <w:top w:val="none" w:sz="0" w:space="0" w:color="auto"/>
            <w:left w:val="none" w:sz="0" w:space="0" w:color="auto"/>
            <w:bottom w:val="none" w:sz="0" w:space="0" w:color="auto"/>
            <w:right w:val="none" w:sz="0" w:space="0" w:color="auto"/>
          </w:divBdr>
        </w:div>
      </w:divsChild>
    </w:div>
    <w:div w:id="1950892755">
      <w:bodyDiv w:val="1"/>
      <w:marLeft w:val="0"/>
      <w:marRight w:val="0"/>
      <w:marTop w:val="0"/>
      <w:marBottom w:val="0"/>
      <w:divBdr>
        <w:top w:val="none" w:sz="0" w:space="0" w:color="auto"/>
        <w:left w:val="none" w:sz="0" w:space="0" w:color="auto"/>
        <w:bottom w:val="none" w:sz="0" w:space="0" w:color="auto"/>
        <w:right w:val="none" w:sz="0" w:space="0" w:color="auto"/>
      </w:divBdr>
      <w:divsChild>
        <w:div w:id="1821573201">
          <w:marLeft w:val="0"/>
          <w:marRight w:val="0"/>
          <w:marTop w:val="0"/>
          <w:marBottom w:val="0"/>
          <w:divBdr>
            <w:top w:val="none" w:sz="0" w:space="0" w:color="auto"/>
            <w:left w:val="none" w:sz="0" w:space="0" w:color="auto"/>
            <w:bottom w:val="none" w:sz="0" w:space="0" w:color="auto"/>
            <w:right w:val="none" w:sz="0" w:space="0" w:color="auto"/>
          </w:divBdr>
        </w:div>
        <w:div w:id="371539882">
          <w:marLeft w:val="0"/>
          <w:marRight w:val="0"/>
          <w:marTop w:val="0"/>
          <w:marBottom w:val="0"/>
          <w:divBdr>
            <w:top w:val="none" w:sz="0" w:space="0" w:color="auto"/>
            <w:left w:val="none" w:sz="0" w:space="0" w:color="auto"/>
            <w:bottom w:val="none" w:sz="0" w:space="0" w:color="auto"/>
            <w:right w:val="none" w:sz="0" w:space="0" w:color="auto"/>
          </w:divBdr>
        </w:div>
        <w:div w:id="190383679">
          <w:marLeft w:val="0"/>
          <w:marRight w:val="0"/>
          <w:marTop w:val="0"/>
          <w:marBottom w:val="0"/>
          <w:divBdr>
            <w:top w:val="none" w:sz="0" w:space="0" w:color="auto"/>
            <w:left w:val="none" w:sz="0" w:space="0" w:color="auto"/>
            <w:bottom w:val="none" w:sz="0" w:space="0" w:color="auto"/>
            <w:right w:val="none" w:sz="0" w:space="0" w:color="auto"/>
          </w:divBdr>
        </w:div>
        <w:div w:id="1142306529">
          <w:marLeft w:val="0"/>
          <w:marRight w:val="0"/>
          <w:marTop w:val="0"/>
          <w:marBottom w:val="0"/>
          <w:divBdr>
            <w:top w:val="none" w:sz="0" w:space="0" w:color="auto"/>
            <w:left w:val="none" w:sz="0" w:space="0" w:color="auto"/>
            <w:bottom w:val="none" w:sz="0" w:space="0" w:color="auto"/>
            <w:right w:val="none" w:sz="0" w:space="0" w:color="auto"/>
          </w:divBdr>
        </w:div>
        <w:div w:id="1319730257">
          <w:marLeft w:val="0"/>
          <w:marRight w:val="0"/>
          <w:marTop w:val="0"/>
          <w:marBottom w:val="0"/>
          <w:divBdr>
            <w:top w:val="none" w:sz="0" w:space="0" w:color="auto"/>
            <w:left w:val="none" w:sz="0" w:space="0" w:color="auto"/>
            <w:bottom w:val="none" w:sz="0" w:space="0" w:color="auto"/>
            <w:right w:val="none" w:sz="0" w:space="0" w:color="auto"/>
          </w:divBdr>
        </w:div>
        <w:div w:id="508523925">
          <w:marLeft w:val="0"/>
          <w:marRight w:val="0"/>
          <w:marTop w:val="0"/>
          <w:marBottom w:val="0"/>
          <w:divBdr>
            <w:top w:val="none" w:sz="0" w:space="0" w:color="auto"/>
            <w:left w:val="none" w:sz="0" w:space="0" w:color="auto"/>
            <w:bottom w:val="none" w:sz="0" w:space="0" w:color="auto"/>
            <w:right w:val="none" w:sz="0" w:space="0" w:color="auto"/>
          </w:divBdr>
        </w:div>
      </w:divsChild>
    </w:div>
    <w:div w:id="195200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eley@thecwc.org.uk" TargetMode="External"/><Relationship Id="rId5" Type="http://schemas.openxmlformats.org/officeDocument/2006/relationships/styles" Target="styles.xml"/><Relationship Id="rId10" Type="http://schemas.openxmlformats.org/officeDocument/2006/relationships/hyperlink" Target="https://www.thecareworkerscharity.org.uk/wp-content/uploads/2025/05/Wellbeing-Report-2025-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11B28E035D3408FB0BD866136CA52" ma:contentTypeVersion="16" ma:contentTypeDescription="Create a new document." ma:contentTypeScope="" ma:versionID="ac856cea62487890a85236c106c4375f">
  <xsd:schema xmlns:xsd="http://www.w3.org/2001/XMLSchema" xmlns:xs="http://www.w3.org/2001/XMLSchema" xmlns:p="http://schemas.microsoft.com/office/2006/metadata/properties" xmlns:ns2="cf24264e-50f6-4d33-960b-0955e876a3e2" xmlns:ns3="b672c2d8-ed6c-418b-9681-3c119b5a4b55" targetNamespace="http://schemas.microsoft.com/office/2006/metadata/properties" ma:root="true" ma:fieldsID="f5ad42168797803587bab23a3c50b18d" ns2:_="" ns3:_="">
    <xsd:import namespace="cf24264e-50f6-4d33-960b-0955e876a3e2"/>
    <xsd:import namespace="b672c2d8-ed6c-418b-9681-3c119b5a4b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4264e-50f6-4d33-960b-0955e876a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6c34c2-d676-4644-aa68-e2622cd1ff9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2c2d8-ed6c-418b-9681-3c119b5a4b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5f71f3-a75e-47c0-aa06-75cb5303e43b}" ma:internalName="TaxCatchAll" ma:showField="CatchAllData" ma:web="b672c2d8-ed6c-418b-9681-3c119b5a4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72c2d8-ed6c-418b-9681-3c119b5a4b55" xsi:nil="true"/>
    <lcf76f155ced4ddcb4097134ff3c332f xmlns="cf24264e-50f6-4d33-960b-0955e876a3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031D4A-140F-491D-97FE-E69C50B54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4264e-50f6-4d33-960b-0955e876a3e2"/>
    <ds:schemaRef ds:uri="b672c2d8-ed6c-418b-9681-3c119b5a4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60F34-23BF-4608-A373-F460CC40301C}">
  <ds:schemaRefs>
    <ds:schemaRef ds:uri="http://schemas.microsoft.com/office/2006/metadata/properties"/>
    <ds:schemaRef ds:uri="http://schemas.microsoft.com/office/infopath/2007/PartnerControls"/>
    <ds:schemaRef ds:uri="b672c2d8-ed6c-418b-9681-3c119b5a4b55"/>
    <ds:schemaRef ds:uri="cf24264e-50f6-4d33-960b-0955e876a3e2"/>
  </ds:schemaRefs>
</ds:datastoreItem>
</file>

<file path=customXml/itemProps3.xml><?xml version="1.0" encoding="utf-8"?>
<ds:datastoreItem xmlns:ds="http://schemas.openxmlformats.org/officeDocument/2006/customXml" ds:itemID="{6801C493-ADB2-462E-8F2C-16414BF6B5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Firth</dc:creator>
  <cp:keywords/>
  <dc:description/>
  <cp:lastModifiedBy>Olivia Firth</cp:lastModifiedBy>
  <cp:revision>2</cp:revision>
  <dcterms:created xsi:type="dcterms:W3CDTF">2025-05-28T14:03:00Z</dcterms:created>
  <dcterms:modified xsi:type="dcterms:W3CDTF">2025-05-28T14:32:00Z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0x0101006A411B28E035D3408FB0BD866136CA52</vt:lpwstr>
  </property>
</Properties>
</file>